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操作流程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注册流程</w:t>
      </w:r>
    </w:p>
    <w:p>
      <w:pPr>
        <w:numPr>
          <w:ilvl w:val="0"/>
          <w:numId w:val="2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进入小贤才校园招聘管理系统：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"http://www.xiaoxiancai.com.cn，点击\“立即注册\”进入注册界面；"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3"/>
          <w:rFonts w:hint="eastAsia"/>
          <w:sz w:val="28"/>
          <w:szCs w:val="28"/>
          <w:lang w:val="en-US" w:eastAsia="zh-CN"/>
        </w:rPr>
        <w:t>www.xiaoxiancai.com.cn</w:t>
      </w:r>
      <w:r>
        <w:rPr>
          <w:rStyle w:val="3"/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>，</w:t>
      </w:r>
      <w:r>
        <w:rPr>
          <w:rStyle w:val="3"/>
          <w:rFonts w:hint="eastAsia"/>
          <w:b w:val="0"/>
          <w:bCs w:val="0"/>
          <w:color w:val="auto"/>
          <w:sz w:val="28"/>
          <w:szCs w:val="28"/>
          <w:u w:val="none"/>
          <w:shd w:val="clear" w:color="auto" w:fill="auto"/>
          <w:lang w:val="en-US" w:eastAsia="zh-CN"/>
        </w:rPr>
        <w:t>点击“立即注册”进入注册界面；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numPr>
          <w:ilvl w:val="0"/>
          <w:numId w:val="2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填写完整准确注册信息，其中账号选框可输入汉字或英文和数字组合；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065395" cy="4067810"/>
            <wp:effectExtent l="0" t="0" r="1905" b="8890"/>
            <wp:docPr id="4" name="图片 4" descr="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539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</w:t>
      </w:r>
      <w:r>
        <w:rPr>
          <w:rFonts w:hint="eastAsia"/>
          <w:sz w:val="28"/>
          <w:szCs w:val="28"/>
          <w:lang w:val="en-US" w:eastAsia="zh-CN"/>
        </w:rPr>
        <w:t>提交下一步，立即跳转完善基本资料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5420" cy="2614930"/>
            <wp:effectExtent l="0" t="0" r="11430" b="13970"/>
            <wp:docPr id="38" name="图片 38" descr="5_副本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5_副本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5420" cy="2614930"/>
            <wp:effectExtent l="0" t="0" r="11430" b="13970"/>
            <wp:docPr id="7" name="图片 7" descr="6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_副本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填写完成，点击“保存，下一步”，请提交营业执照或组织结构代码证进行企业认证</w:t>
      </w:r>
      <w:r>
        <w:rPr>
          <w:rFonts w:hint="eastAsia"/>
          <w:sz w:val="28"/>
          <w:szCs w:val="28"/>
          <w:lang w:val="en-US" w:eastAsia="zh-CN"/>
        </w:rPr>
        <w:t>，无需等待审核通过即可进行发布全职招聘（注：审核通过后招聘信息才会在平台显示，学校才可审核校招会与宣讲会）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5420" cy="2362200"/>
            <wp:effectExtent l="0" t="0" r="11430" b="0"/>
            <wp:docPr id="11" name="图片 11" descr="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保存下一步即完成注册，等待审核即可，一般企业认证信息审核需1-2个工作日。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校招会、宣讲会申请流程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（一）校招会申请流程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选择招聘会模块，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点击查看招聘会信息，申请参加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9230" cy="2729865"/>
            <wp:effectExtent l="0" t="0" r="7620" b="1333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71135" cy="2730500"/>
            <wp:effectExtent l="0" t="0" r="5715" b="12700"/>
            <wp:docPr id="12" name="图片 1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填写招聘信息，提交招聘职位，等待学校审核（注：提交招聘职位时，请务必选择相应职位！）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1135" cy="2730500"/>
            <wp:effectExtent l="0" t="0" r="5715" b="12700"/>
            <wp:docPr id="13" name="图片 1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1135" cy="2730500"/>
            <wp:effectExtent l="0" t="0" r="5715" b="12700"/>
            <wp:docPr id="14" name="图片 1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1135" cy="2730500"/>
            <wp:effectExtent l="0" t="0" r="5715" b="12700"/>
            <wp:docPr id="15" name="图片 1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（二）宣讲会申请流程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1、选择“招聘会”-“宣讲会”模块，点击创建宣讲会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1135" cy="2730500"/>
            <wp:effectExtent l="0" t="0" r="5715" b="12700"/>
            <wp:docPr id="16" name="图片 1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2、填写宣讲会信息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1135" cy="2459990"/>
            <wp:effectExtent l="0" t="0" r="5715" b="16510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59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3675" cy="2728595"/>
            <wp:effectExtent l="0" t="0" r="3175" b="14605"/>
            <wp:docPr id="9" name="图片 9" descr="365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652.tmp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3、提交招聘职位，等待学校审核即可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1135" cy="2730500"/>
            <wp:effectExtent l="0" t="0" r="5715" b="12700"/>
            <wp:docPr id="18" name="图片 1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企业认证暂未通过的公司可申请参加校招会与宣讲会，但学校无法进行审核，请随时关注认证邮件，以免错过校招会报名！</w:t>
      </w:r>
    </w:p>
    <w:p>
      <w:pPr>
        <w:numPr>
          <w:ilvl w:val="0"/>
          <w:numId w:val="4"/>
        </w:numPr>
        <w:jc w:val="both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简历管理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查看收到的简历，并可对收到的简历进行标记（优秀或不合格）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3675" cy="2479675"/>
            <wp:effectExtent l="0" t="0" r="3175" b="158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7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1610" cy="2479675"/>
            <wp:effectExtent l="0" t="0" r="15240" b="158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7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对于优秀的简历可直接发送面试通知</w:t>
      </w:r>
    </w:p>
    <w:p>
      <w:pPr>
        <w:numPr>
          <w:ilvl w:val="0"/>
          <w:numId w:val="4"/>
        </w:numPr>
        <w:jc w:val="both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职位管理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1、进入“职位管理”，点击“发布职位”，可发布全职、实习和兼职岗位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2405" cy="2470150"/>
            <wp:effectExtent l="0" t="0" r="4445" b="635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7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岗位信息填写完成后，可直接保存为职位模板，便于下次发布职位时选择职位模板自动填写岗位信息或进行修改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3675" cy="2468245"/>
            <wp:effectExtent l="0" t="0" r="3175" b="8255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68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11B39"/>
    <w:multiLevelType w:val="singleLevel"/>
    <w:tmpl w:val="58A11B39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A11B93"/>
    <w:multiLevelType w:val="singleLevel"/>
    <w:tmpl w:val="58A11B9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A11C2E"/>
    <w:multiLevelType w:val="singleLevel"/>
    <w:tmpl w:val="58A11C2E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58A127FB"/>
    <w:multiLevelType w:val="singleLevel"/>
    <w:tmpl w:val="58A127FB"/>
    <w:lvl w:ilvl="0" w:tentative="0">
      <w:start w:val="3"/>
      <w:numFmt w:val="chineseCounting"/>
      <w:suff w:val="nothing"/>
      <w:lvlText w:val="（%1）"/>
      <w:lvlJc w:val="left"/>
    </w:lvl>
  </w:abstractNum>
  <w:abstractNum w:abstractNumId="4">
    <w:nsid w:val="58A12A22"/>
    <w:multiLevelType w:val="singleLevel"/>
    <w:tmpl w:val="58A12A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87A7E"/>
    <w:rsid w:val="3CA4268F"/>
    <w:rsid w:val="55230D36"/>
    <w:rsid w:val="59BE4C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2017-02-14T06:21:23Z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